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6E5C" w14:textId="33D1EFB0" w:rsidR="00DD49EA" w:rsidRPr="00DD49EA" w:rsidRDefault="00DD49EA" w:rsidP="00DD49EA">
      <w:pPr>
        <w:pStyle w:val="Framecontents"/>
        <w:jc w:val="center"/>
        <w:rPr>
          <w:rFonts w:ascii="Marianne" w:hAnsi="Marianne"/>
          <w:sz w:val="28"/>
        </w:rPr>
      </w:pPr>
      <w:bookmarkStart w:id="0" w:name="__RefHeading__3979_1268926804"/>
      <w:bookmarkStart w:id="1" w:name="_Toc94529437"/>
      <w:bookmarkStart w:id="2" w:name="_Toc149205837"/>
      <w:r w:rsidRPr="00DD49EA">
        <w:rPr>
          <w:rFonts w:ascii="Marianne" w:hAnsi="Marianne"/>
          <w:sz w:val="28"/>
        </w:rPr>
        <w:t>Procédure N°202</w:t>
      </w:r>
      <w:r w:rsidR="005B4BDB">
        <w:rPr>
          <w:rFonts w:ascii="Marianne" w:hAnsi="Marianne"/>
          <w:sz w:val="28"/>
        </w:rPr>
        <w:t>5</w:t>
      </w:r>
      <w:r w:rsidRPr="00DD49EA">
        <w:rPr>
          <w:rFonts w:ascii="Marianne" w:hAnsi="Marianne"/>
          <w:sz w:val="28"/>
        </w:rPr>
        <w:t>-</w:t>
      </w:r>
      <w:r w:rsidR="005B4BDB">
        <w:rPr>
          <w:rFonts w:ascii="Marianne" w:hAnsi="Marianne"/>
          <w:sz w:val="28"/>
        </w:rPr>
        <w:t>3</w:t>
      </w:r>
      <w:r w:rsidRPr="00DD49EA">
        <w:rPr>
          <w:rFonts w:ascii="Marianne" w:hAnsi="Marianne"/>
          <w:sz w:val="28"/>
        </w:rPr>
        <w:t>0 Nettoyage des locaux du site de Saumur</w:t>
      </w:r>
    </w:p>
    <w:p w14:paraId="3D4B80FC" w14:textId="77777777" w:rsidR="00DD49EA" w:rsidRDefault="00DD49EA" w:rsidP="00DD49EA">
      <w:pPr>
        <w:pStyle w:val="Framecontents"/>
        <w:jc w:val="center"/>
        <w:rPr>
          <w:rFonts w:ascii="Marianne" w:hAnsi="Marianne"/>
          <w:sz w:val="32"/>
        </w:rPr>
      </w:pPr>
    </w:p>
    <w:p w14:paraId="14A01AEB" w14:textId="77777777" w:rsidR="008524CD" w:rsidRPr="00DD49EA" w:rsidRDefault="00DD49EA" w:rsidP="00DD49EA">
      <w:pPr>
        <w:pStyle w:val="Framecontents"/>
        <w:jc w:val="center"/>
        <w:rPr>
          <w:rFonts w:ascii="Marianne" w:hAnsi="Marianne"/>
          <w:b/>
          <w:sz w:val="32"/>
        </w:rPr>
      </w:pPr>
      <w:r w:rsidRPr="00DD49EA">
        <w:rPr>
          <w:rFonts w:ascii="Marianne" w:hAnsi="Marianne"/>
          <w:b/>
          <w:sz w:val="32"/>
        </w:rPr>
        <w:t xml:space="preserve">Bordereau </w:t>
      </w:r>
      <w:r w:rsidR="008524CD" w:rsidRPr="00DD49EA">
        <w:rPr>
          <w:rFonts w:ascii="Marianne" w:hAnsi="Marianne"/>
          <w:b/>
          <w:sz w:val="32"/>
        </w:rPr>
        <w:t>de prix</w:t>
      </w:r>
      <w:bookmarkEnd w:id="0"/>
      <w:bookmarkEnd w:id="1"/>
      <w:bookmarkEnd w:id="2"/>
    </w:p>
    <w:p w14:paraId="5D3554E7" w14:textId="77777777" w:rsidR="00DD49EA" w:rsidRPr="00F943BC" w:rsidRDefault="00DD49EA" w:rsidP="00DD49EA">
      <w:pPr>
        <w:pStyle w:val="Framecontents"/>
        <w:jc w:val="center"/>
        <w:rPr>
          <w:rFonts w:ascii="Marianne" w:hAnsi="Marianne"/>
          <w:sz w:val="32"/>
        </w:rPr>
      </w:pPr>
    </w:p>
    <w:p w14:paraId="62071036" w14:textId="77777777" w:rsidR="008524CD" w:rsidRDefault="008524CD" w:rsidP="00DD49EA">
      <w:pPr>
        <w:pStyle w:val="Framecontents"/>
        <w:spacing w:after="120"/>
        <w:rPr>
          <w:rFonts w:ascii="Marianne" w:hAnsi="Marianne"/>
          <w:b/>
        </w:rPr>
      </w:pPr>
      <w:r w:rsidRPr="00C50AD9">
        <w:rPr>
          <w:rFonts w:ascii="Marianne" w:hAnsi="Marianne"/>
          <w:b/>
        </w:rPr>
        <w:t>Descriptif du prix global et forfaitaire (DPGF)</w:t>
      </w:r>
    </w:p>
    <w:tbl>
      <w:tblPr>
        <w:tblStyle w:val="Grilledutableau"/>
        <w:tblW w:w="9694" w:type="dxa"/>
        <w:jc w:val="center"/>
        <w:tblLook w:val="04A0" w:firstRow="1" w:lastRow="0" w:firstColumn="1" w:lastColumn="0" w:noHBand="0" w:noVBand="1"/>
      </w:tblPr>
      <w:tblGrid>
        <w:gridCol w:w="6202"/>
        <w:gridCol w:w="1359"/>
        <w:gridCol w:w="2133"/>
      </w:tblGrid>
      <w:tr w:rsidR="00DD49EA" w14:paraId="121891D2" w14:textId="77777777" w:rsidTr="00FA1A7C">
        <w:trPr>
          <w:trHeight w:val="868"/>
          <w:jc w:val="center"/>
        </w:trPr>
        <w:tc>
          <w:tcPr>
            <w:tcW w:w="6202" w:type="dxa"/>
            <w:vAlign w:val="center"/>
          </w:tcPr>
          <w:p w14:paraId="4405CFD8" w14:textId="77777777" w:rsidR="00DD49EA" w:rsidRDefault="00DD49EA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bookmarkStart w:id="3" w:name="_Toc149119124"/>
            <w:bookmarkStart w:id="4" w:name="_Toc149205838"/>
            <w:r>
              <w:rPr>
                <w:sz w:val="20"/>
              </w:rPr>
              <w:t>Désignation</w:t>
            </w:r>
            <w:bookmarkEnd w:id="3"/>
            <w:bookmarkEnd w:id="4"/>
          </w:p>
        </w:tc>
        <w:tc>
          <w:tcPr>
            <w:tcW w:w="1359" w:type="dxa"/>
            <w:vAlign w:val="center"/>
          </w:tcPr>
          <w:p w14:paraId="2E035E59" w14:textId="77777777" w:rsidR="00DD49EA" w:rsidRDefault="00DD49EA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bookmarkStart w:id="5" w:name="_Toc149119125"/>
            <w:bookmarkStart w:id="6" w:name="_Toc149205839"/>
            <w:r>
              <w:rPr>
                <w:sz w:val="20"/>
              </w:rPr>
              <w:t>Volume horaire annuel</w:t>
            </w:r>
            <w:bookmarkEnd w:id="5"/>
            <w:bookmarkEnd w:id="6"/>
          </w:p>
        </w:tc>
        <w:tc>
          <w:tcPr>
            <w:tcW w:w="2133" w:type="dxa"/>
            <w:vAlign w:val="center"/>
          </w:tcPr>
          <w:p w14:paraId="52473DBE" w14:textId="77777777" w:rsidR="00DD49EA" w:rsidRDefault="00DD49EA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bookmarkStart w:id="7" w:name="_Toc149119126"/>
            <w:bookmarkStart w:id="8" w:name="_Toc149205840"/>
            <w:r>
              <w:rPr>
                <w:sz w:val="20"/>
              </w:rPr>
              <w:t>Montant annue</w:t>
            </w:r>
            <w:r w:rsidR="00FA1A7C">
              <w:rPr>
                <w:sz w:val="20"/>
              </w:rPr>
              <w:t>l    (€</w:t>
            </w:r>
            <w:r>
              <w:rPr>
                <w:sz w:val="20"/>
              </w:rPr>
              <w:t xml:space="preserve"> HT</w:t>
            </w:r>
            <w:bookmarkEnd w:id="7"/>
            <w:bookmarkEnd w:id="8"/>
            <w:r w:rsidR="00FA1A7C">
              <w:rPr>
                <w:sz w:val="20"/>
              </w:rPr>
              <w:t>)</w:t>
            </w:r>
          </w:p>
        </w:tc>
      </w:tr>
      <w:tr w:rsidR="00DD49EA" w:rsidRPr="00DD49EA" w14:paraId="785DD83C" w14:textId="77777777" w:rsidTr="00FA1A7C">
        <w:trPr>
          <w:trHeight w:val="1001"/>
          <w:jc w:val="center"/>
        </w:trPr>
        <w:tc>
          <w:tcPr>
            <w:tcW w:w="6202" w:type="dxa"/>
          </w:tcPr>
          <w:p w14:paraId="539ED910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b w:val="0"/>
                <w:sz w:val="20"/>
              </w:rPr>
            </w:pPr>
            <w:bookmarkStart w:id="9" w:name="_Toc149119129"/>
            <w:bookmarkStart w:id="10" w:name="_Toc149205843"/>
            <w:r w:rsidRPr="00DD49EA">
              <w:rPr>
                <w:rFonts w:cs="Verdana"/>
                <w:b w:val="0"/>
                <w:sz w:val="20"/>
              </w:rPr>
              <w:t xml:space="preserve">Prestation forfaitaire de nettoyage </w:t>
            </w:r>
            <w:r w:rsidR="00270966">
              <w:rPr>
                <w:rFonts w:cs="Verdana"/>
                <w:b w:val="0"/>
                <w:sz w:val="20"/>
              </w:rPr>
              <w:t xml:space="preserve">toutes zones </w:t>
            </w:r>
            <w:r w:rsidRPr="00DD49EA">
              <w:rPr>
                <w:rFonts w:cs="Verdana"/>
                <w:b w:val="0"/>
                <w:sz w:val="20"/>
              </w:rPr>
              <w:t xml:space="preserve">selon la nature, la surface et la fréquence indiquée. </w:t>
            </w:r>
            <w:r w:rsidRPr="00DD49EA">
              <w:rPr>
                <w:rFonts w:cs="Verdana"/>
                <w:sz w:val="20"/>
              </w:rPr>
              <w:t>HORS</w:t>
            </w:r>
            <w:r>
              <w:rPr>
                <w:rFonts w:cs="Verdana"/>
                <w:sz w:val="20"/>
              </w:rPr>
              <w:t xml:space="preserve"> </w:t>
            </w:r>
            <w:r w:rsidRPr="00DD49EA">
              <w:rPr>
                <w:rFonts w:cs="Verdana"/>
                <w:b w:val="0"/>
                <w:sz w:val="20"/>
              </w:rPr>
              <w:t>: grand manège, service des visites, galas et matinale pendant et hors la saison touristique</w:t>
            </w:r>
            <w:bookmarkEnd w:id="9"/>
            <w:bookmarkEnd w:id="10"/>
            <w:r w:rsidRPr="00DD49EA">
              <w:rPr>
                <w:rFonts w:cs="Verdana"/>
                <w:b w:val="0"/>
                <w:sz w:val="20"/>
              </w:rPr>
              <w:t>.</w:t>
            </w:r>
          </w:p>
        </w:tc>
        <w:tc>
          <w:tcPr>
            <w:tcW w:w="1359" w:type="dxa"/>
          </w:tcPr>
          <w:p w14:paraId="0FFA285C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2133" w:type="dxa"/>
          </w:tcPr>
          <w:p w14:paraId="0AEB1A55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DD49EA" w:rsidRPr="00DD49EA" w14:paraId="1B618F12" w14:textId="77777777" w:rsidTr="00FA1A7C">
        <w:trPr>
          <w:trHeight w:val="844"/>
          <w:jc w:val="center"/>
        </w:trPr>
        <w:tc>
          <w:tcPr>
            <w:tcW w:w="6202" w:type="dxa"/>
          </w:tcPr>
          <w:p w14:paraId="433D8031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b w:val="0"/>
                <w:sz w:val="20"/>
              </w:rPr>
            </w:pPr>
            <w:bookmarkStart w:id="11" w:name="_Toc149119130"/>
            <w:bookmarkStart w:id="12" w:name="_Toc149205844"/>
            <w:r w:rsidRPr="00DD49EA">
              <w:rPr>
                <w:rFonts w:cs="Verdana"/>
                <w:b w:val="0"/>
                <w:sz w:val="20"/>
              </w:rPr>
              <w:t>Prestation forfaitaire de nettoyage selon la nature, la surface et la fréquence indiquée pour</w:t>
            </w:r>
            <w:r w:rsidRPr="00DD49EA">
              <w:rPr>
                <w:rFonts w:ascii="Calibri" w:hAnsi="Calibri" w:cs="Calibri"/>
                <w:b w:val="0"/>
                <w:sz w:val="20"/>
              </w:rPr>
              <w:t> </w:t>
            </w:r>
            <w:r w:rsidRPr="00DD49EA">
              <w:rPr>
                <w:rFonts w:cs="Verdana"/>
                <w:b w:val="0"/>
                <w:sz w:val="20"/>
              </w:rPr>
              <w:t>:  grand man</w:t>
            </w:r>
            <w:r w:rsidRPr="00DD49EA">
              <w:rPr>
                <w:rFonts w:cs="Marianne"/>
                <w:b w:val="0"/>
                <w:sz w:val="20"/>
              </w:rPr>
              <w:t>è</w:t>
            </w:r>
            <w:r w:rsidRPr="00DD49EA">
              <w:rPr>
                <w:rFonts w:cs="Verdana"/>
                <w:b w:val="0"/>
                <w:sz w:val="20"/>
              </w:rPr>
              <w:t xml:space="preserve">ge, service des visites, </w:t>
            </w:r>
            <w:r w:rsidRPr="00DD49EA">
              <w:rPr>
                <w:rFonts w:cs="Verdana"/>
                <w:sz w:val="20"/>
              </w:rPr>
              <w:t>hors saison touristique</w:t>
            </w:r>
            <w:bookmarkEnd w:id="11"/>
            <w:bookmarkEnd w:id="12"/>
          </w:p>
        </w:tc>
        <w:tc>
          <w:tcPr>
            <w:tcW w:w="1359" w:type="dxa"/>
          </w:tcPr>
          <w:p w14:paraId="296B9E29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2133" w:type="dxa"/>
          </w:tcPr>
          <w:p w14:paraId="209F53E0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DD49EA" w:rsidRPr="00DD49EA" w14:paraId="30CD7941" w14:textId="77777777" w:rsidTr="00FA1A7C">
        <w:trPr>
          <w:trHeight w:val="971"/>
          <w:jc w:val="center"/>
        </w:trPr>
        <w:tc>
          <w:tcPr>
            <w:tcW w:w="6202" w:type="dxa"/>
          </w:tcPr>
          <w:p w14:paraId="08BA5F16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b w:val="0"/>
                <w:sz w:val="20"/>
              </w:rPr>
            </w:pPr>
            <w:bookmarkStart w:id="13" w:name="_Toc149119131"/>
            <w:bookmarkStart w:id="14" w:name="_Toc149205845"/>
            <w:r w:rsidRPr="00DD49EA">
              <w:rPr>
                <w:rFonts w:cs="Verdana"/>
                <w:b w:val="0"/>
                <w:sz w:val="20"/>
              </w:rPr>
              <w:t>Prestation forfaitaire de nettoyage selon la nature, la surface et la fréquence indiquée pour</w:t>
            </w:r>
            <w:r w:rsidRPr="00DD49EA">
              <w:rPr>
                <w:rFonts w:ascii="Calibri" w:hAnsi="Calibri" w:cs="Calibri"/>
                <w:b w:val="0"/>
                <w:sz w:val="20"/>
              </w:rPr>
              <w:t> </w:t>
            </w:r>
            <w:r w:rsidRPr="00DD49EA">
              <w:rPr>
                <w:rFonts w:cs="Verdana"/>
                <w:b w:val="0"/>
                <w:sz w:val="20"/>
              </w:rPr>
              <w:t xml:space="preserve">: grand manège, service des visites, sanitaires parking visiteur </w:t>
            </w:r>
            <w:r w:rsidRPr="00DD49EA">
              <w:rPr>
                <w:rFonts w:cs="Verdana"/>
                <w:sz w:val="20"/>
              </w:rPr>
              <w:t>pendant la saison touristique</w:t>
            </w:r>
            <w:bookmarkEnd w:id="13"/>
            <w:bookmarkEnd w:id="14"/>
          </w:p>
        </w:tc>
        <w:tc>
          <w:tcPr>
            <w:tcW w:w="1359" w:type="dxa"/>
          </w:tcPr>
          <w:p w14:paraId="70DE95A6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2133" w:type="dxa"/>
          </w:tcPr>
          <w:p w14:paraId="261FE629" w14:textId="77777777" w:rsidR="00DD49EA" w:rsidRP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DD49EA" w14:paraId="05E91C3F" w14:textId="77777777" w:rsidTr="00270966">
        <w:trPr>
          <w:trHeight w:val="576"/>
          <w:jc w:val="center"/>
        </w:trPr>
        <w:tc>
          <w:tcPr>
            <w:tcW w:w="6202" w:type="dxa"/>
            <w:vAlign w:val="center"/>
          </w:tcPr>
          <w:p w14:paraId="55B17B98" w14:textId="77777777" w:rsidR="00DD49EA" w:rsidRDefault="00DD49EA" w:rsidP="00794CA1">
            <w:pPr>
              <w:pStyle w:val="Titre1"/>
              <w:numPr>
                <w:ilvl w:val="0"/>
                <w:numId w:val="0"/>
              </w:numPr>
              <w:jc w:val="right"/>
              <w:rPr>
                <w:sz w:val="20"/>
              </w:rPr>
            </w:pPr>
            <w:bookmarkStart w:id="15" w:name="_Toc149119132"/>
            <w:bookmarkStart w:id="16" w:name="_Toc149205846"/>
            <w:r>
              <w:rPr>
                <w:sz w:val="20"/>
              </w:rPr>
              <w:t>Total annuel</w:t>
            </w:r>
            <w:bookmarkEnd w:id="15"/>
            <w:bookmarkEnd w:id="16"/>
          </w:p>
        </w:tc>
        <w:tc>
          <w:tcPr>
            <w:tcW w:w="1359" w:type="dxa"/>
            <w:vAlign w:val="center"/>
          </w:tcPr>
          <w:p w14:paraId="14DF4CEA" w14:textId="77777777" w:rsid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2133" w:type="dxa"/>
            <w:vAlign w:val="center"/>
          </w:tcPr>
          <w:p w14:paraId="5596668D" w14:textId="77777777" w:rsidR="00DD49EA" w:rsidRDefault="00DD49EA" w:rsidP="00794CA1">
            <w:pPr>
              <w:pStyle w:val="Titre1"/>
              <w:numPr>
                <w:ilvl w:val="0"/>
                <w:numId w:val="0"/>
              </w:numPr>
              <w:rPr>
                <w:sz w:val="20"/>
              </w:rPr>
            </w:pPr>
          </w:p>
        </w:tc>
      </w:tr>
    </w:tbl>
    <w:p w14:paraId="5AED5B60" w14:textId="77777777" w:rsidR="008524CD" w:rsidRPr="00C45FE4" w:rsidRDefault="008524CD" w:rsidP="008524CD">
      <w:pPr>
        <w:pStyle w:val="Standard"/>
        <w:jc w:val="center"/>
        <w:rPr>
          <w:rFonts w:ascii="Marianne" w:hAnsi="Marianne"/>
          <w:b/>
          <w:bCs/>
          <w:sz w:val="20"/>
        </w:rPr>
      </w:pPr>
    </w:p>
    <w:p w14:paraId="5ED75E72" w14:textId="77777777" w:rsidR="008524CD" w:rsidRDefault="008524CD" w:rsidP="00DD49EA">
      <w:pPr>
        <w:pStyle w:val="Framecontents"/>
        <w:spacing w:after="120"/>
        <w:rPr>
          <w:rFonts w:ascii="Marianne" w:hAnsi="Marianne"/>
          <w:b/>
        </w:rPr>
      </w:pPr>
      <w:r w:rsidRPr="00C50AD9">
        <w:rPr>
          <w:rFonts w:ascii="Marianne" w:hAnsi="Marianne"/>
          <w:b/>
        </w:rPr>
        <w:t>Bordereau de prix unitaire (BPU)</w:t>
      </w:r>
    </w:p>
    <w:tbl>
      <w:tblPr>
        <w:tblStyle w:val="Grilledutableau"/>
        <w:tblW w:w="9767" w:type="dxa"/>
        <w:jc w:val="center"/>
        <w:tblLook w:val="04A0" w:firstRow="1" w:lastRow="0" w:firstColumn="1" w:lastColumn="0" w:noHBand="0" w:noVBand="1"/>
      </w:tblPr>
      <w:tblGrid>
        <w:gridCol w:w="6232"/>
        <w:gridCol w:w="1351"/>
        <w:gridCol w:w="2184"/>
      </w:tblGrid>
      <w:tr w:rsidR="00DD49EA" w14:paraId="2102125A" w14:textId="77777777" w:rsidTr="00FA1A7C">
        <w:trPr>
          <w:trHeight w:val="945"/>
          <w:jc w:val="center"/>
        </w:trPr>
        <w:tc>
          <w:tcPr>
            <w:tcW w:w="6232" w:type="dxa"/>
            <w:vAlign w:val="center"/>
          </w:tcPr>
          <w:p w14:paraId="074F1CD3" w14:textId="77777777" w:rsidR="00DD49EA" w:rsidRPr="00E1658C" w:rsidRDefault="00DD49EA" w:rsidP="00FA1A7C">
            <w:pPr>
              <w:pStyle w:val="Framecontents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1658C">
              <w:rPr>
                <w:rFonts w:ascii="Marianne" w:hAnsi="Marianne"/>
                <w:b/>
                <w:sz w:val="20"/>
                <w:szCs w:val="20"/>
              </w:rPr>
              <w:t>Désignation</w:t>
            </w:r>
          </w:p>
        </w:tc>
        <w:tc>
          <w:tcPr>
            <w:tcW w:w="1351" w:type="dxa"/>
            <w:vAlign w:val="center"/>
          </w:tcPr>
          <w:p w14:paraId="0111833A" w14:textId="77777777" w:rsidR="00DD49EA" w:rsidRDefault="00DD49EA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49EA">
              <w:rPr>
                <w:sz w:val="20"/>
              </w:rPr>
              <w:t>Volume horaire pour la prestation</w:t>
            </w:r>
          </w:p>
        </w:tc>
        <w:tc>
          <w:tcPr>
            <w:tcW w:w="2184" w:type="dxa"/>
            <w:vAlign w:val="center"/>
          </w:tcPr>
          <w:p w14:paraId="17E400DE" w14:textId="77777777" w:rsidR="00DD49EA" w:rsidRDefault="00DD49EA" w:rsidP="00FA1A7C">
            <w:pPr>
              <w:pStyle w:val="Titre1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DD49EA">
              <w:rPr>
                <w:sz w:val="20"/>
              </w:rPr>
              <w:t>Montant € HT</w:t>
            </w:r>
          </w:p>
        </w:tc>
      </w:tr>
      <w:tr w:rsidR="00DD49EA" w14:paraId="3BEEBB08" w14:textId="77777777" w:rsidTr="00FA1A7C">
        <w:trPr>
          <w:trHeight w:val="704"/>
          <w:jc w:val="center"/>
        </w:trPr>
        <w:tc>
          <w:tcPr>
            <w:tcW w:w="6232" w:type="dxa"/>
          </w:tcPr>
          <w:p w14:paraId="6786D388" w14:textId="77777777" w:rsidR="00DD49EA" w:rsidRP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  <w:r w:rsidRPr="00DD49EA">
              <w:rPr>
                <w:rFonts w:ascii="Marianne" w:hAnsi="Marianne" w:cs="Verdana"/>
                <w:sz w:val="20"/>
              </w:rPr>
              <w:t>Prestation de nettoyage selon la nature, la surface indiquée pour</w:t>
            </w:r>
            <w:r w:rsidRPr="00DD49EA">
              <w:rPr>
                <w:rFonts w:ascii="Calibri" w:hAnsi="Calibri" w:cs="Calibri"/>
                <w:sz w:val="20"/>
              </w:rPr>
              <w:t> </w:t>
            </w:r>
            <w:r w:rsidRPr="00DD49EA">
              <w:rPr>
                <w:rFonts w:ascii="Marianne" w:hAnsi="Marianne" w:cs="Verdana"/>
                <w:sz w:val="20"/>
              </w:rPr>
              <w:t>: 1 week-end de 3 galas du Grand Man</w:t>
            </w:r>
            <w:r w:rsidRPr="00DD49EA">
              <w:rPr>
                <w:rFonts w:ascii="Marianne" w:hAnsi="Marianne" w:cs="Marianne"/>
                <w:sz w:val="20"/>
              </w:rPr>
              <w:t>è</w:t>
            </w:r>
            <w:r w:rsidRPr="00DD49EA">
              <w:rPr>
                <w:rFonts w:ascii="Marianne" w:hAnsi="Marianne" w:cs="Verdana"/>
                <w:sz w:val="20"/>
              </w:rPr>
              <w:t>ge</w:t>
            </w:r>
          </w:p>
        </w:tc>
        <w:tc>
          <w:tcPr>
            <w:tcW w:w="1351" w:type="dxa"/>
          </w:tcPr>
          <w:p w14:paraId="3A6DFFE1" w14:textId="77777777" w:rsid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  <w:tc>
          <w:tcPr>
            <w:tcW w:w="2184" w:type="dxa"/>
          </w:tcPr>
          <w:p w14:paraId="28FE3973" w14:textId="77777777" w:rsid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</w:tr>
      <w:tr w:rsidR="00DD49EA" w14:paraId="31DE4EF1" w14:textId="77777777" w:rsidTr="00FA1A7C">
        <w:trPr>
          <w:trHeight w:val="558"/>
          <w:jc w:val="center"/>
        </w:trPr>
        <w:tc>
          <w:tcPr>
            <w:tcW w:w="6232" w:type="dxa"/>
          </w:tcPr>
          <w:p w14:paraId="5089FBF8" w14:textId="77777777" w:rsidR="00DD49EA" w:rsidRP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  <w:r w:rsidRPr="00DD49EA">
              <w:rPr>
                <w:rFonts w:ascii="Marianne" w:hAnsi="Marianne" w:cs="Verdana"/>
                <w:sz w:val="20"/>
              </w:rPr>
              <w:t>Prestation de nettoyage selon la nature, la surface indiquée pour</w:t>
            </w:r>
            <w:r w:rsidRPr="00DD49EA">
              <w:rPr>
                <w:rFonts w:ascii="Calibri" w:hAnsi="Calibri" w:cs="Calibri"/>
                <w:sz w:val="20"/>
              </w:rPr>
              <w:t> </w:t>
            </w:r>
            <w:r w:rsidRPr="00DD49EA">
              <w:rPr>
                <w:rFonts w:ascii="Marianne" w:hAnsi="Marianne" w:cs="Verdana"/>
                <w:sz w:val="20"/>
              </w:rPr>
              <w:t>: 1 matinale du Grand man</w:t>
            </w:r>
            <w:r w:rsidRPr="00DD49EA">
              <w:rPr>
                <w:rFonts w:ascii="Marianne" w:hAnsi="Marianne" w:cs="Marianne"/>
                <w:sz w:val="20"/>
              </w:rPr>
              <w:t>è</w:t>
            </w:r>
            <w:r w:rsidRPr="00DD49EA">
              <w:rPr>
                <w:rFonts w:ascii="Marianne" w:hAnsi="Marianne" w:cs="Verdana"/>
                <w:sz w:val="20"/>
              </w:rPr>
              <w:t>ge</w:t>
            </w:r>
          </w:p>
        </w:tc>
        <w:tc>
          <w:tcPr>
            <w:tcW w:w="1351" w:type="dxa"/>
          </w:tcPr>
          <w:p w14:paraId="58943FAB" w14:textId="77777777" w:rsid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  <w:tc>
          <w:tcPr>
            <w:tcW w:w="2184" w:type="dxa"/>
          </w:tcPr>
          <w:p w14:paraId="4A5B7683" w14:textId="77777777" w:rsid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</w:tr>
      <w:tr w:rsidR="00DD49EA" w14:paraId="61A0CBD7" w14:textId="77777777" w:rsidTr="00FA1A7C">
        <w:trPr>
          <w:trHeight w:val="294"/>
          <w:jc w:val="center"/>
        </w:trPr>
        <w:tc>
          <w:tcPr>
            <w:tcW w:w="6232" w:type="dxa"/>
          </w:tcPr>
          <w:p w14:paraId="388734BD" w14:textId="77777777" w:rsidR="00DD49EA" w:rsidRDefault="00DD49EA" w:rsidP="00DD49EA">
            <w:pPr>
              <w:pStyle w:val="Framecontents"/>
              <w:rPr>
                <w:rFonts w:ascii="Marianne" w:hAnsi="Marianne"/>
                <w:b/>
              </w:rPr>
            </w:pPr>
            <w:r>
              <w:rPr>
                <w:rFonts w:ascii="Marianne" w:hAnsi="Marianne" w:cs="Verdana"/>
                <w:sz w:val="20"/>
              </w:rPr>
              <w:t>Prestation supplémentaire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Verdana"/>
                <w:sz w:val="20"/>
              </w:rPr>
              <w:t>: c</w:t>
            </w:r>
            <w:r w:rsidRPr="005C66B4">
              <w:rPr>
                <w:rFonts w:ascii="Marianne" w:hAnsi="Marianne" w:cs="Verdana"/>
                <w:sz w:val="20"/>
              </w:rPr>
              <w:t>oût de l’heure du lundi au samedi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35FF118D" w14:textId="77777777" w:rsidR="00DD49EA" w:rsidRP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  <w:tc>
          <w:tcPr>
            <w:tcW w:w="2184" w:type="dxa"/>
          </w:tcPr>
          <w:p w14:paraId="15510E5D" w14:textId="77777777" w:rsid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</w:tr>
      <w:tr w:rsidR="00DD49EA" w14:paraId="7CC906C7" w14:textId="77777777" w:rsidTr="00FA1A7C">
        <w:trPr>
          <w:trHeight w:val="244"/>
          <w:jc w:val="center"/>
        </w:trPr>
        <w:tc>
          <w:tcPr>
            <w:tcW w:w="6232" w:type="dxa"/>
          </w:tcPr>
          <w:p w14:paraId="70B8F0F0" w14:textId="77777777" w:rsidR="00DD49EA" w:rsidRDefault="00DD49EA" w:rsidP="00DD49EA">
            <w:pPr>
              <w:pStyle w:val="Framecontents"/>
              <w:rPr>
                <w:rFonts w:ascii="Marianne" w:hAnsi="Marianne"/>
                <w:b/>
              </w:rPr>
            </w:pPr>
            <w:r>
              <w:rPr>
                <w:rFonts w:ascii="Marianne" w:hAnsi="Marianne" w:cs="Verdana"/>
                <w:sz w:val="20"/>
              </w:rPr>
              <w:t>Prestation supplémentaire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 w:cs="Verdana"/>
                <w:sz w:val="20"/>
              </w:rPr>
              <w:t>: c</w:t>
            </w:r>
            <w:r w:rsidRPr="005C66B4">
              <w:rPr>
                <w:rFonts w:ascii="Marianne" w:hAnsi="Marianne" w:cs="Verdana"/>
                <w:sz w:val="20"/>
              </w:rPr>
              <w:t>oût de l’heure du dimanche et jours fériés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02000E5E" w14:textId="77777777" w:rsidR="00DD49EA" w:rsidRP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  <w:tc>
          <w:tcPr>
            <w:tcW w:w="2184" w:type="dxa"/>
          </w:tcPr>
          <w:p w14:paraId="5733E445" w14:textId="77777777" w:rsidR="00DD49EA" w:rsidRDefault="00DD49EA" w:rsidP="00794CA1">
            <w:pPr>
              <w:pStyle w:val="Framecontents"/>
              <w:rPr>
                <w:rFonts w:ascii="Marianne" w:hAnsi="Marianne"/>
                <w:b/>
              </w:rPr>
            </w:pPr>
          </w:p>
        </w:tc>
      </w:tr>
    </w:tbl>
    <w:p w14:paraId="4715FDB9" w14:textId="77777777" w:rsidR="008524CD" w:rsidRDefault="008524CD" w:rsidP="008524CD">
      <w:pPr>
        <w:pStyle w:val="Standard"/>
        <w:rPr>
          <w:rFonts w:ascii="Georgia" w:hAnsi="Georgia"/>
          <w:b/>
          <w:bCs/>
          <w:sz w:val="20"/>
        </w:rPr>
      </w:pPr>
    </w:p>
    <w:p w14:paraId="31B37EBF" w14:textId="77777777" w:rsidR="008524CD" w:rsidRPr="009E52ED" w:rsidRDefault="008524CD" w:rsidP="00FA1A7C">
      <w:pPr>
        <w:pStyle w:val="Standard"/>
        <w:jc w:val="both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Attention</w:t>
      </w:r>
      <w:r w:rsidR="00FA1A7C">
        <w:rPr>
          <w:rFonts w:ascii="Calibri" w:hAnsi="Calibri" w:cs="Calibri"/>
          <w:b/>
          <w:bCs/>
          <w:sz w:val="22"/>
          <w:szCs w:val="22"/>
        </w:rPr>
        <w:t> </w:t>
      </w:r>
      <w:r w:rsidR="00FA1A7C">
        <w:rPr>
          <w:rFonts w:ascii="Marianne" w:hAnsi="Marianne"/>
          <w:b/>
          <w:bCs/>
          <w:sz w:val="22"/>
          <w:szCs w:val="22"/>
        </w:rPr>
        <w:t xml:space="preserve">: </w:t>
      </w:r>
      <w:r>
        <w:rPr>
          <w:rFonts w:ascii="Marianne" w:hAnsi="Marianne"/>
          <w:b/>
          <w:bCs/>
          <w:sz w:val="22"/>
          <w:szCs w:val="22"/>
        </w:rPr>
        <w:t>bien intégrer le temps de déplacement des agents à l’intéri</w:t>
      </w:r>
      <w:r w:rsidR="00FA1A7C">
        <w:rPr>
          <w:rFonts w:ascii="Marianne" w:hAnsi="Marianne"/>
          <w:b/>
          <w:bCs/>
          <w:sz w:val="22"/>
          <w:szCs w:val="22"/>
        </w:rPr>
        <w:t>eur du site</w:t>
      </w:r>
    </w:p>
    <w:p w14:paraId="4E122560" w14:textId="77777777" w:rsidR="00FA1A7C" w:rsidRDefault="00FA1A7C" w:rsidP="008524CD">
      <w:pPr>
        <w:pStyle w:val="Framecontents"/>
        <w:rPr>
          <w:rFonts w:ascii="Marianne" w:hAnsi="Marianne"/>
        </w:rPr>
      </w:pPr>
    </w:p>
    <w:p w14:paraId="2930B25C" w14:textId="77777777" w:rsidR="00FA1A7C" w:rsidRDefault="00FA1A7C" w:rsidP="008524CD">
      <w:pPr>
        <w:pStyle w:val="Framecontents"/>
        <w:rPr>
          <w:rFonts w:ascii="Marianne" w:hAnsi="Marianne"/>
        </w:rPr>
      </w:pPr>
      <w:r>
        <w:rPr>
          <w:rFonts w:ascii="Marianne" w:hAnsi="Marianne"/>
        </w:rPr>
        <w:t>Taux de TVA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 …………………………………….</w:t>
      </w:r>
    </w:p>
    <w:p w14:paraId="4C374F22" w14:textId="77777777" w:rsidR="00FA1A7C" w:rsidRDefault="00FA1A7C" w:rsidP="008524CD">
      <w:pPr>
        <w:pStyle w:val="Framecontents"/>
        <w:rPr>
          <w:rFonts w:ascii="Marianne" w:hAnsi="Marianne"/>
        </w:rPr>
      </w:pPr>
    </w:p>
    <w:p w14:paraId="00E3B1C8" w14:textId="77777777" w:rsidR="008524CD" w:rsidRPr="00176359" w:rsidRDefault="008524CD" w:rsidP="008524CD">
      <w:pPr>
        <w:pStyle w:val="Framecontents"/>
        <w:rPr>
          <w:rFonts w:ascii="Marianne" w:hAnsi="Marianne"/>
        </w:rPr>
      </w:pPr>
      <w:r w:rsidRPr="00176359">
        <w:rPr>
          <w:rFonts w:ascii="Marianne" w:hAnsi="Marianne"/>
        </w:rPr>
        <w:t>A ……………………………  Le ……………………………………</w:t>
      </w:r>
    </w:p>
    <w:p w14:paraId="3A2804BF" w14:textId="77777777" w:rsidR="008524CD" w:rsidRPr="00176359" w:rsidRDefault="008524CD" w:rsidP="008524CD">
      <w:pPr>
        <w:pStyle w:val="Framecontents"/>
        <w:rPr>
          <w:rFonts w:ascii="Marianne" w:hAnsi="Marianne"/>
        </w:rPr>
      </w:pPr>
    </w:p>
    <w:p w14:paraId="2C4AEAFB" w14:textId="77777777" w:rsidR="008524CD" w:rsidRPr="00FA1A7C" w:rsidRDefault="008524CD" w:rsidP="008524CD">
      <w:pPr>
        <w:pStyle w:val="Framecontents"/>
        <w:rPr>
          <w:rFonts w:ascii="Marianne" w:hAnsi="Marianne"/>
          <w:sz w:val="22"/>
        </w:rPr>
      </w:pPr>
      <w:r w:rsidRPr="00FA1A7C">
        <w:rPr>
          <w:rFonts w:ascii="Marianne" w:hAnsi="Marianne"/>
          <w:sz w:val="22"/>
        </w:rPr>
        <w:t xml:space="preserve">Désignation du candidat                  </w:t>
      </w:r>
      <w:r w:rsidRPr="00FA1A7C">
        <w:rPr>
          <w:rFonts w:ascii="Marianne" w:hAnsi="Marianne"/>
          <w:sz w:val="22"/>
        </w:rPr>
        <w:tab/>
      </w:r>
      <w:r w:rsidRPr="00FA1A7C">
        <w:rPr>
          <w:rFonts w:ascii="Marianne" w:hAnsi="Marianne"/>
          <w:sz w:val="22"/>
        </w:rPr>
        <w:tab/>
        <w:t xml:space="preserve"> Nom, prénom et qualité du signataire</w:t>
      </w:r>
    </w:p>
    <w:p w14:paraId="51256B16" w14:textId="77777777" w:rsidR="008524CD" w:rsidRPr="00FA1A7C" w:rsidRDefault="008524CD" w:rsidP="008524CD">
      <w:pPr>
        <w:pStyle w:val="Framecontents"/>
        <w:rPr>
          <w:rFonts w:ascii="Marianne" w:hAnsi="Marianne"/>
          <w:sz w:val="22"/>
        </w:rPr>
      </w:pPr>
      <w:r w:rsidRPr="00FA1A7C">
        <w:rPr>
          <w:rFonts w:ascii="Marianne" w:hAnsi="Marianne"/>
          <w:sz w:val="22"/>
        </w:rPr>
        <w:t>(Raison sociale, SIRET, NAF, adresse et téléphone)</w:t>
      </w:r>
      <w:r w:rsidRPr="00FA1A7C">
        <w:rPr>
          <w:rFonts w:ascii="Marianne" w:hAnsi="Marianne"/>
          <w:sz w:val="22"/>
        </w:rPr>
        <w:tab/>
      </w:r>
      <w:r w:rsidRPr="00FA1A7C">
        <w:rPr>
          <w:rFonts w:ascii="Marianne" w:hAnsi="Marianne"/>
          <w:sz w:val="22"/>
        </w:rPr>
        <w:tab/>
        <w:t>(cachet et signature)</w:t>
      </w:r>
    </w:p>
    <w:p w14:paraId="238A04E8" w14:textId="77777777" w:rsidR="008524CD" w:rsidRPr="00FA1A7C" w:rsidRDefault="008524CD" w:rsidP="008524CD">
      <w:pPr>
        <w:pStyle w:val="Textbody"/>
        <w:rPr>
          <w:rFonts w:ascii="Marianne" w:hAnsi="Marianne"/>
          <w:color w:val="000000"/>
          <w:sz w:val="18"/>
          <w:szCs w:val="20"/>
        </w:rPr>
      </w:pPr>
    </w:p>
    <w:p w14:paraId="00EB10ED" w14:textId="77777777" w:rsidR="00B95C38" w:rsidRDefault="00B95C38"/>
    <w:sectPr w:rsidR="00B95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5EE"/>
    <w:multiLevelType w:val="hybridMultilevel"/>
    <w:tmpl w:val="694ABCAC"/>
    <w:lvl w:ilvl="0" w:tplc="7C207B1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F4926"/>
    <w:multiLevelType w:val="multilevel"/>
    <w:tmpl w:val="0308BD6A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" w15:restartNumberingAfterBreak="0">
    <w:nsid w:val="5E6C15D7"/>
    <w:multiLevelType w:val="multilevel"/>
    <w:tmpl w:val="28300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767171" w:themeColor="background2" w:themeShade="8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B2B780B"/>
    <w:multiLevelType w:val="hybridMultilevel"/>
    <w:tmpl w:val="03E265F0"/>
    <w:name w:val="WW8Num22"/>
    <w:lvl w:ilvl="0" w:tplc="48FEA89C">
      <w:start w:val="1"/>
      <w:numFmt w:val="decimal"/>
      <w:pStyle w:val="Titre2"/>
      <w:lvlText w:val="%1.1"/>
      <w:lvlJc w:val="left"/>
      <w:pPr>
        <w:ind w:left="720" w:hanging="360"/>
      </w:pPr>
      <w:rPr>
        <w:rFonts w:ascii="Arial Narrow" w:hAnsi="Arial Narrow" w:cs="Arial Narrow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426705">
    <w:abstractNumId w:val="0"/>
  </w:num>
  <w:num w:numId="2" w16cid:durableId="1233808234">
    <w:abstractNumId w:val="3"/>
  </w:num>
  <w:num w:numId="3" w16cid:durableId="402726146">
    <w:abstractNumId w:val="1"/>
  </w:num>
  <w:num w:numId="4" w16cid:durableId="525098598">
    <w:abstractNumId w:val="2"/>
  </w:num>
  <w:num w:numId="5" w16cid:durableId="55517133">
    <w:abstractNumId w:val="0"/>
  </w:num>
  <w:num w:numId="6" w16cid:durableId="2108429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4CD"/>
    <w:rsid w:val="001841DD"/>
    <w:rsid w:val="00270966"/>
    <w:rsid w:val="004863C9"/>
    <w:rsid w:val="005B4BDB"/>
    <w:rsid w:val="00632049"/>
    <w:rsid w:val="00724E90"/>
    <w:rsid w:val="008524CD"/>
    <w:rsid w:val="008F24F4"/>
    <w:rsid w:val="00B95C38"/>
    <w:rsid w:val="00DD49EA"/>
    <w:rsid w:val="00E601E7"/>
    <w:rsid w:val="00FA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4D66D"/>
  <w15:chartTrackingRefBased/>
  <w15:docId w15:val="{CDE5AA66-918F-4957-9711-1AF7085B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4CD"/>
    <w:pPr>
      <w:widowControl w:val="0"/>
      <w:suppressLineNumbers/>
      <w:tabs>
        <w:tab w:val="center" w:pos="4195"/>
        <w:tab w:val="right" w:pos="8391"/>
      </w:tabs>
      <w:suppressAutoHyphens/>
      <w:autoSpaceDN w:val="0"/>
      <w:spacing w:after="0" w:line="240" w:lineRule="auto"/>
      <w:jc w:val="both"/>
      <w:textAlignment w:val="baseline"/>
    </w:pPr>
    <w:rPr>
      <w:rFonts w:ascii="Georgia" w:eastAsia="SimSun" w:hAnsi="Georgia" w:cs="Lucida Sans"/>
      <w:kern w:val="3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E601E7"/>
    <w:pPr>
      <w:keepNext/>
      <w:numPr>
        <w:numId w:val="1"/>
      </w:numPr>
      <w:spacing w:before="60" w:after="60"/>
      <w:outlineLvl w:val="0"/>
    </w:pPr>
    <w:rPr>
      <w:rFonts w:ascii="Marianne" w:eastAsia="Times New Roman" w:hAnsi="Marianne" w:cs="Arial"/>
      <w:b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E601E7"/>
    <w:pPr>
      <w:keepNext/>
      <w:numPr>
        <w:numId w:val="2"/>
      </w:numPr>
      <w:outlineLvl w:val="1"/>
    </w:pPr>
    <w:rPr>
      <w:rFonts w:ascii="Marianne" w:eastAsia="Times New Roman" w:hAnsi="Marianne" w:cs="Arial"/>
      <w:b/>
      <w:caps/>
      <w:sz w:val="24"/>
    </w:rPr>
  </w:style>
  <w:style w:type="paragraph" w:styleId="Titre3">
    <w:name w:val="heading 3"/>
    <w:basedOn w:val="Normal"/>
    <w:next w:val="Textbody"/>
    <w:link w:val="Titre3Car"/>
    <w:rsid w:val="008524CD"/>
    <w:pPr>
      <w:keepNext/>
      <w:suppressLineNumbers w:val="0"/>
      <w:tabs>
        <w:tab w:val="clear" w:pos="4195"/>
        <w:tab w:val="clear" w:pos="8391"/>
      </w:tabs>
      <w:ind w:left="720" w:hanging="720"/>
      <w:jc w:val="left"/>
      <w:outlineLvl w:val="2"/>
    </w:pPr>
    <w:rPr>
      <w:b/>
      <w:bCs/>
      <w:color w:val="767171" w:themeColor="background2" w:themeShade="80"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524CD"/>
    <w:pPr>
      <w:keepNext/>
      <w:keepLines/>
      <w:spacing w:before="40"/>
      <w:ind w:left="3135" w:hanging="1008"/>
      <w:jc w:val="left"/>
      <w:outlineLvl w:val="4"/>
    </w:pPr>
    <w:rPr>
      <w:rFonts w:eastAsiaTheme="majorEastAsia" w:cs="Mangal"/>
      <w:color w:val="767171" w:themeColor="background2" w:themeShade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24C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="Mangal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24C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24CD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Titre9">
    <w:name w:val="heading 9"/>
    <w:basedOn w:val="Standard"/>
    <w:next w:val="Standard"/>
    <w:link w:val="Titre9Car"/>
    <w:rsid w:val="008524CD"/>
    <w:pPr>
      <w:keepNext/>
      <w:pBdr>
        <w:top w:val="double" w:sz="18" w:space="1" w:color="FF0000"/>
        <w:left w:val="double" w:sz="18" w:space="1" w:color="FF0000"/>
        <w:bottom w:val="double" w:sz="18" w:space="1" w:color="FF0000"/>
        <w:right w:val="double" w:sz="18" w:space="1" w:color="FF0000"/>
      </w:pBdr>
      <w:tabs>
        <w:tab w:val="num" w:pos="360"/>
      </w:tabs>
      <w:jc w:val="center"/>
      <w:outlineLvl w:val="8"/>
    </w:pPr>
    <w:rPr>
      <w:b/>
      <w:sz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601E7"/>
    <w:rPr>
      <w:rFonts w:ascii="Marianne" w:eastAsia="Times New Roman" w:hAnsi="Marianne" w:cs="Arial"/>
      <w:b/>
      <w:sz w:val="28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601E7"/>
    <w:rPr>
      <w:rFonts w:ascii="Marianne" w:eastAsia="Times New Roman" w:hAnsi="Marianne" w:cs="Arial"/>
      <w:b/>
      <w:caps/>
      <w:sz w:val="24"/>
      <w:szCs w:val="24"/>
      <w:lang w:eastAsia="zh-CN"/>
    </w:rPr>
  </w:style>
  <w:style w:type="character" w:customStyle="1" w:styleId="Titre3Car">
    <w:name w:val="Titre 3 Car"/>
    <w:basedOn w:val="Policepardfaut"/>
    <w:link w:val="Titre3"/>
    <w:rsid w:val="008524CD"/>
    <w:rPr>
      <w:rFonts w:ascii="Georgia" w:eastAsia="SimSun" w:hAnsi="Georgia" w:cs="Lucida Sans"/>
      <w:b/>
      <w:bCs/>
      <w:color w:val="767171" w:themeColor="background2" w:themeShade="80"/>
      <w:kern w:val="3"/>
      <w:sz w:val="24"/>
      <w:szCs w:val="28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rsid w:val="008524CD"/>
    <w:rPr>
      <w:rFonts w:ascii="Georgia" w:eastAsiaTheme="majorEastAsia" w:hAnsi="Georgia" w:cs="Mangal"/>
      <w:color w:val="767171" w:themeColor="background2" w:themeShade="80"/>
      <w:kern w:val="3"/>
      <w:szCs w:val="24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rsid w:val="008524CD"/>
    <w:rPr>
      <w:rFonts w:asciiTheme="majorHAnsi" w:eastAsiaTheme="majorEastAsia" w:hAnsiTheme="majorHAnsi" w:cs="Mangal"/>
      <w:color w:val="1F4D78" w:themeColor="accent1" w:themeShade="7F"/>
      <w:kern w:val="3"/>
      <w:szCs w:val="24"/>
      <w:lang w:eastAsia="zh-CN" w:bidi="hi-IN"/>
    </w:rPr>
  </w:style>
  <w:style w:type="character" w:customStyle="1" w:styleId="Titre7Car">
    <w:name w:val="Titre 7 Car"/>
    <w:basedOn w:val="Policepardfaut"/>
    <w:link w:val="Titre7"/>
    <w:uiPriority w:val="9"/>
    <w:semiHidden/>
    <w:rsid w:val="008524CD"/>
    <w:rPr>
      <w:rFonts w:asciiTheme="majorHAnsi" w:eastAsiaTheme="majorEastAsia" w:hAnsiTheme="majorHAnsi" w:cs="Mangal"/>
      <w:i/>
      <w:iCs/>
      <w:color w:val="1F4D78" w:themeColor="accent1" w:themeShade="7F"/>
      <w:kern w:val="3"/>
      <w:szCs w:val="24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8524CD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customStyle="1" w:styleId="Titre9Car">
    <w:name w:val="Titre 9 Car"/>
    <w:basedOn w:val="Policepardfaut"/>
    <w:link w:val="Titre9"/>
    <w:rsid w:val="008524CD"/>
    <w:rPr>
      <w:rFonts w:ascii="Times New Roman" w:eastAsia="SimSun" w:hAnsi="Times New Roman" w:cs="Lucida Sans"/>
      <w:b/>
      <w:kern w:val="3"/>
      <w:sz w:val="48"/>
      <w:szCs w:val="24"/>
      <w:lang w:eastAsia="zh-CN" w:bidi="hi-IN"/>
    </w:rPr>
  </w:style>
  <w:style w:type="paragraph" w:customStyle="1" w:styleId="Standard">
    <w:name w:val="Standard"/>
    <w:link w:val="StandardCar"/>
    <w:rsid w:val="008524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524CD"/>
    <w:pPr>
      <w:spacing w:after="120"/>
    </w:pPr>
  </w:style>
  <w:style w:type="paragraph" w:customStyle="1" w:styleId="Framecontents">
    <w:name w:val="Frame contents"/>
    <w:basedOn w:val="Textbody"/>
    <w:rsid w:val="008524CD"/>
    <w:pPr>
      <w:spacing w:after="0"/>
    </w:pPr>
  </w:style>
  <w:style w:type="numbering" w:customStyle="1" w:styleId="Numbering1">
    <w:name w:val="Numbering 1"/>
    <w:basedOn w:val="Aucuneliste"/>
    <w:rsid w:val="008524CD"/>
    <w:pPr>
      <w:numPr>
        <w:numId w:val="3"/>
      </w:numPr>
    </w:pPr>
  </w:style>
  <w:style w:type="character" w:customStyle="1" w:styleId="StandardCar">
    <w:name w:val="Standard Car"/>
    <w:basedOn w:val="Policepardfaut"/>
    <w:link w:val="Standard"/>
    <w:rsid w:val="008524CD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qFormat/>
    <w:rsid w:val="008524CD"/>
    <w:pPr>
      <w:widowControl w:val="0"/>
      <w:suppressAutoHyphens/>
      <w:autoSpaceDN w:val="0"/>
      <w:spacing w:after="0" w:line="240" w:lineRule="auto"/>
      <w:textAlignment w:val="baseline"/>
    </w:pPr>
    <w:rPr>
      <w:rFonts w:ascii="Georgia" w:eastAsia="SimSun" w:hAnsi="Georgia" w:cs="Mangal"/>
      <w:kern w:val="3"/>
      <w:sz w:val="21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fcetitre2">
    <w:name w:val="Ifce titre 2"/>
    <w:basedOn w:val="Titre2"/>
    <w:qFormat/>
    <w:rsid w:val="008524CD"/>
    <w:pPr>
      <w:numPr>
        <w:numId w:val="0"/>
      </w:numPr>
      <w:spacing w:after="240"/>
      <w:ind w:left="718" w:hanging="576"/>
    </w:pPr>
    <w:rPr>
      <w:rFonts w:eastAsia="SimSun" w:cs="Lucida Sans"/>
      <w:bCs/>
      <w:caps w:val="0"/>
      <w:color w:val="000000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Dugue</dc:creator>
  <cp:keywords/>
  <dc:description/>
  <cp:lastModifiedBy>Nathalie Dubois</cp:lastModifiedBy>
  <cp:revision>2</cp:revision>
  <dcterms:created xsi:type="dcterms:W3CDTF">2025-09-19T10:51:00Z</dcterms:created>
  <dcterms:modified xsi:type="dcterms:W3CDTF">2025-09-19T10:51:00Z</dcterms:modified>
</cp:coreProperties>
</file>